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5D" w:rsidRDefault="0019565D" w:rsidP="00A17B08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3395F" w:rsidRPr="00D020D3" w:rsidRDefault="00CF5524" w:rsidP="00F83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1/2020</w:t>
            </w:r>
          </w:p>
        </w:tc>
      </w:tr>
    </w:tbl>
    <w:p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487"/>
        <w:gridCol w:w="105"/>
        <w:gridCol w:w="214"/>
        <w:gridCol w:w="655"/>
        <w:gridCol w:w="1207"/>
      </w:tblGrid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Osnovna škola „Bol“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Hrvatskih iseljenika 10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5D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CF5524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>4.a</w:t>
            </w: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CF55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    </w:t>
            </w:r>
            <w:r w:rsidR="0019565D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CF55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        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CF552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Gorski kotar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9565D" w:rsidRPr="003A2770" w:rsidRDefault="0019565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CF5524" w:rsidP="00026CF3">
            <w:r>
              <w:t>O</w:t>
            </w:r>
            <w:r w:rsidR="00234F64">
              <w:t>d</w:t>
            </w:r>
            <w:r>
              <w:t xml:space="preserve"> 2</w:t>
            </w:r>
            <w:r w:rsidR="004867D0">
              <w:t>0</w:t>
            </w:r>
            <w: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CF5524" w:rsidP="00026CF3">
            <w:r>
              <w:t xml:space="preserve">  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CF5524" w:rsidP="00026CF3">
            <w:r>
              <w:rPr>
                <w:sz w:val="22"/>
                <w:szCs w:val="22"/>
              </w:rPr>
              <w:t>D</w:t>
            </w:r>
            <w:r w:rsidR="0019565D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4867D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CF5524" w:rsidP="00026CF3">
            <w:r>
              <w:t xml:space="preserve">   5.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CF5524" w:rsidP="004C3220">
            <w:r>
              <w:t>2020.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r>
              <w:rPr>
                <w:sz w:val="22"/>
                <w:szCs w:val="22"/>
              </w:rPr>
              <w:t xml:space="preserve">            </w:t>
            </w:r>
            <w:r w:rsidR="00CF5524">
              <w:rPr>
                <w:sz w:val="22"/>
                <w:szCs w:val="22"/>
              </w:rPr>
              <w:t>26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CF5524" w:rsidP="004C3220">
            <w:r>
              <w:t xml:space="preserve">            2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CF5524" w:rsidP="004C3220">
            <w:r>
              <w:t xml:space="preserve">             1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CF55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CF55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Plitvička jezera, Zadar, Smiljan, Nin-solana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CF55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Ogulin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CF5524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9565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12378D" w:rsidRDefault="004162DF" w:rsidP="00CF5524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378D">
              <w:rPr>
                <w:rFonts w:ascii="Times New Roman" w:hAnsi="Times New Roman" w:cs="Times New Roman"/>
              </w:rPr>
              <w:t xml:space="preserve">    </w:t>
            </w:r>
            <w:r w:rsidR="00CF5524">
              <w:rPr>
                <w:rFonts w:ascii="Times New Roman" w:hAnsi="Times New Roman" w:cs="Times New Roman"/>
              </w:rPr>
              <w:t>X (***)</w:t>
            </w:r>
            <w:r w:rsidRPr="0012378D">
              <w:rPr>
                <w:rFonts w:ascii="Times New Roman" w:hAnsi="Times New Roman" w:cs="Times New Roman"/>
              </w:rPr>
              <w:t xml:space="preserve">                                          (upisati broj ***</w:t>
            </w:r>
            <w:r w:rsidR="0012378D">
              <w:rPr>
                <w:rFonts w:ascii="Times New Roman" w:hAnsi="Times New Roman" w:cs="Times New Roman"/>
              </w:rPr>
              <w:t>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9565D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A552C0" w:rsidRDefault="00A552C0" w:rsidP="004C3220">
            <w:pPr>
              <w:rPr>
                <w:iCs/>
                <w:strike/>
              </w:rPr>
            </w:pPr>
            <w:r>
              <w:rPr>
                <w:iCs/>
                <w:strike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D8264B" w:rsidRDefault="00CF5524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Nacionalni park, muzeji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CF552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CF552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Vodič pratitelj u autobusu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</w:t>
            </w:r>
            <w:r w:rsidR="00A84BF7">
              <w:rPr>
                <w:rFonts w:ascii="Times New Roman" w:hAnsi="Times New Roman" w:cs="Times New Roman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A84B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A84B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A84B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X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84BF7" w:rsidRDefault="00A84BF7" w:rsidP="00A84BF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52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.1.-</w:t>
            </w:r>
            <w:r w:rsidR="00A552C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.1.2020. </w:t>
            </w:r>
          </w:p>
          <w:p w:rsidR="0019565D" w:rsidRPr="003A2770" w:rsidRDefault="00A84BF7" w:rsidP="00A84BF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radnih dana od objave na web stranici škole )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  <w:r w:rsidR="00A84BF7">
              <w:rPr>
                <w:rFonts w:ascii="Times New Roman" w:hAnsi="Times New Roman" w:cs="Times New Roman"/>
              </w:rPr>
              <w:t xml:space="preserve"> </w:t>
            </w:r>
            <w:r w:rsidR="004F3795">
              <w:rPr>
                <w:rFonts w:ascii="Times New Roman" w:hAnsi="Times New Roman" w:cs="Times New Roman"/>
              </w:rPr>
              <w:t xml:space="preserve">  </w:t>
            </w:r>
            <w:r w:rsidR="00A84BF7">
              <w:rPr>
                <w:rFonts w:ascii="Times New Roman" w:hAnsi="Times New Roman" w:cs="Times New Roman"/>
              </w:rPr>
              <w:t>29.1.2020.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E775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    </w:t>
            </w:r>
            <w:r w:rsidR="004F3795">
              <w:rPr>
                <w:rFonts w:ascii="Times New Roman" w:hAnsi="Times New Roman" w:cs="Times New Roman"/>
              </w:rPr>
              <w:t>17:00</w:t>
            </w:r>
            <w:r>
              <w:rPr>
                <w:rFonts w:ascii="Times New Roman" w:hAnsi="Times New Roman" w:cs="Times New Roman"/>
              </w:rPr>
              <w:t xml:space="preserve">            sati</w:t>
            </w:r>
          </w:p>
        </w:tc>
      </w:tr>
    </w:tbl>
    <w:p w:rsidR="0019565D" w:rsidRPr="0019565D" w:rsidRDefault="0019565D" w:rsidP="00A17B08">
      <w:pPr>
        <w:rPr>
          <w:sz w:val="16"/>
          <w:szCs w:val="16"/>
        </w:rPr>
      </w:pPr>
    </w:p>
    <w:p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26CF3"/>
    <w:rsid w:val="00026D04"/>
    <w:rsid w:val="000A1828"/>
    <w:rsid w:val="0012378D"/>
    <w:rsid w:val="00172F5B"/>
    <w:rsid w:val="0019565D"/>
    <w:rsid w:val="001F4119"/>
    <w:rsid w:val="001F6A07"/>
    <w:rsid w:val="00234F64"/>
    <w:rsid w:val="002601E8"/>
    <w:rsid w:val="00286FFA"/>
    <w:rsid w:val="002C3AE1"/>
    <w:rsid w:val="00313AA5"/>
    <w:rsid w:val="00365D63"/>
    <w:rsid w:val="00375809"/>
    <w:rsid w:val="0037736D"/>
    <w:rsid w:val="00397C8A"/>
    <w:rsid w:val="003A2770"/>
    <w:rsid w:val="003D431F"/>
    <w:rsid w:val="003E31F1"/>
    <w:rsid w:val="00406AB1"/>
    <w:rsid w:val="004162DF"/>
    <w:rsid w:val="0042206D"/>
    <w:rsid w:val="004867D0"/>
    <w:rsid w:val="004C3220"/>
    <w:rsid w:val="004D481B"/>
    <w:rsid w:val="004F3795"/>
    <w:rsid w:val="00510376"/>
    <w:rsid w:val="0063395F"/>
    <w:rsid w:val="006972D4"/>
    <w:rsid w:val="006E0AD7"/>
    <w:rsid w:val="006F7BB3"/>
    <w:rsid w:val="00743E2B"/>
    <w:rsid w:val="00750CCB"/>
    <w:rsid w:val="007B4589"/>
    <w:rsid w:val="007D0A68"/>
    <w:rsid w:val="008945C6"/>
    <w:rsid w:val="00922F53"/>
    <w:rsid w:val="009804DA"/>
    <w:rsid w:val="009C6804"/>
    <w:rsid w:val="009E58AB"/>
    <w:rsid w:val="009E79F7"/>
    <w:rsid w:val="009F4DDC"/>
    <w:rsid w:val="00A17B08"/>
    <w:rsid w:val="00A552C0"/>
    <w:rsid w:val="00A77E32"/>
    <w:rsid w:val="00A84BF7"/>
    <w:rsid w:val="00AB713C"/>
    <w:rsid w:val="00AE0EAD"/>
    <w:rsid w:val="00B005FF"/>
    <w:rsid w:val="00B71509"/>
    <w:rsid w:val="00B836A2"/>
    <w:rsid w:val="00BD5AE4"/>
    <w:rsid w:val="00BE775E"/>
    <w:rsid w:val="00C81F7E"/>
    <w:rsid w:val="00C87C7C"/>
    <w:rsid w:val="00CD4729"/>
    <w:rsid w:val="00CF1820"/>
    <w:rsid w:val="00CF2985"/>
    <w:rsid w:val="00CF5524"/>
    <w:rsid w:val="00D020D3"/>
    <w:rsid w:val="00D8264B"/>
    <w:rsid w:val="00D97D70"/>
    <w:rsid w:val="00EC51D9"/>
    <w:rsid w:val="00F461BB"/>
    <w:rsid w:val="00FD05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D9387-8CC9-46A1-8FBC-030BC210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5F06-6E18-4141-93D9-5E500E3F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Profesor</cp:lastModifiedBy>
  <cp:revision>2</cp:revision>
  <cp:lastPrinted>2015-12-02T12:24:00Z</cp:lastPrinted>
  <dcterms:created xsi:type="dcterms:W3CDTF">2020-01-20T13:45:00Z</dcterms:created>
  <dcterms:modified xsi:type="dcterms:W3CDTF">2020-01-20T13:45:00Z</dcterms:modified>
</cp:coreProperties>
</file>